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E9" w:rsidRPr="00440444" w:rsidRDefault="000141E9" w:rsidP="00440444">
      <w:pPr>
        <w:pStyle w:val="Titel"/>
        <w:rPr>
          <w:b/>
          <w:sz w:val="28"/>
          <w:szCs w:val="28"/>
        </w:rPr>
      </w:pPr>
      <w:r w:rsidRPr="00440444">
        <w:rPr>
          <w:b/>
          <w:sz w:val="28"/>
          <w:szCs w:val="28"/>
        </w:rPr>
        <w:t xml:space="preserve">Nucleaire cardiologische </w:t>
      </w:r>
      <w:proofErr w:type="gramStart"/>
      <w:r w:rsidRPr="00440444">
        <w:rPr>
          <w:b/>
          <w:sz w:val="28"/>
          <w:szCs w:val="28"/>
        </w:rPr>
        <w:t>PET diagnostiek</w:t>
      </w:r>
      <w:proofErr w:type="gramEnd"/>
      <w:r w:rsidRPr="00440444">
        <w:rPr>
          <w:b/>
          <w:sz w:val="28"/>
          <w:szCs w:val="28"/>
        </w:rPr>
        <w:t xml:space="preserve"> vanuit een </w:t>
      </w:r>
      <w:proofErr w:type="spellStart"/>
      <w:r w:rsidR="00D6273E" w:rsidRPr="00440444">
        <w:rPr>
          <w:b/>
          <w:sz w:val="28"/>
          <w:szCs w:val="28"/>
        </w:rPr>
        <w:t>stralingshygiënisch</w:t>
      </w:r>
      <w:proofErr w:type="spellEnd"/>
      <w:r w:rsidRPr="00440444">
        <w:rPr>
          <w:b/>
          <w:sz w:val="28"/>
          <w:szCs w:val="28"/>
        </w:rPr>
        <w:t xml:space="preserve"> perspectief</w:t>
      </w:r>
    </w:p>
    <w:p w:rsidR="00D6273E" w:rsidRDefault="0098222C">
      <w:pPr>
        <w:rPr>
          <w:i/>
        </w:rPr>
      </w:pPr>
      <w:r w:rsidRPr="0098222C">
        <w:rPr>
          <w:i/>
        </w:rPr>
        <w:t>19 december 2019, locatie Haarlem Zuid</w:t>
      </w:r>
    </w:p>
    <w:p w:rsidR="002557D7" w:rsidRPr="0098222C" w:rsidRDefault="002557D7">
      <w:pPr>
        <w:rPr>
          <w:i/>
        </w:rPr>
      </w:pPr>
    </w:p>
    <w:p w:rsidR="000141E9" w:rsidRDefault="000141E9">
      <w:pPr>
        <w:rPr>
          <w:b/>
        </w:rPr>
      </w:pPr>
      <w:r w:rsidRPr="000141E9">
        <w:rPr>
          <w:b/>
        </w:rPr>
        <w:t>Inleiding en aanleiding</w:t>
      </w:r>
    </w:p>
    <w:p w:rsidR="00D6273E" w:rsidRDefault="00D6273E">
      <w:r w:rsidRPr="00D6273E">
        <w:t xml:space="preserve">Voor </w:t>
      </w:r>
      <w:r w:rsidR="00583C26">
        <w:t>(</w:t>
      </w:r>
      <w:r w:rsidRPr="00D6273E">
        <w:t>A</w:t>
      </w:r>
      <w:r w:rsidR="00583C26">
        <w:t>)</w:t>
      </w:r>
      <w:proofErr w:type="spellStart"/>
      <w:r w:rsidRPr="00D6273E">
        <w:t>CD’s</w:t>
      </w:r>
      <w:proofErr w:type="spellEnd"/>
      <w:r w:rsidRPr="00D6273E">
        <w:t xml:space="preserve"> is herregistratie</w:t>
      </w:r>
      <w:r w:rsidR="00583C26">
        <w:t>, deels</w:t>
      </w:r>
      <w:r w:rsidRPr="00D6273E">
        <w:t xml:space="preserve"> op basis van geaccrediteerde nascholing</w:t>
      </w:r>
      <w:r w:rsidR="00583C26">
        <w:t>,</w:t>
      </w:r>
      <w:r w:rsidRPr="00D6273E">
        <w:t xml:space="preserve"> verplicht. De reguliere symposia en congressen die de basis van nascholing voor klinisch fysici </w:t>
      </w:r>
      <w:r w:rsidR="00583C26">
        <w:t>zijn,</w:t>
      </w:r>
      <w:r w:rsidR="00583C26" w:rsidRPr="00D6273E">
        <w:t xml:space="preserve"> </w:t>
      </w:r>
      <w:r w:rsidRPr="00D6273E">
        <w:t>val</w:t>
      </w:r>
      <w:r w:rsidR="00583C26">
        <w:t>len</w:t>
      </w:r>
      <w:r w:rsidRPr="00D6273E">
        <w:t xml:space="preserve"> niet in deze categorie. Het aanbod van relevante inhoudelijke scholing is zeer beperkt, erg gericht op herhaling </w:t>
      </w:r>
      <w:r w:rsidR="00583C26">
        <w:t xml:space="preserve">(“opfriscursussen”) </w:t>
      </w:r>
      <w:r w:rsidRPr="00D6273E">
        <w:t xml:space="preserve">en vaak </w:t>
      </w:r>
      <w:r w:rsidR="002557D7">
        <w:t xml:space="preserve">niet aansluitend op het werkveld van </w:t>
      </w:r>
      <w:r w:rsidRPr="00D6273E">
        <w:t>zorgprofessionals.</w:t>
      </w:r>
      <w:r>
        <w:t xml:space="preserve"> Deze combinatie leidt tot het volgen van dure, weinig relevante cursussen teneinde aan de wetgeving te voldoen. Deze </w:t>
      </w:r>
      <w:r w:rsidR="00583C26">
        <w:t xml:space="preserve">kunnen </w:t>
      </w:r>
      <w:r>
        <w:t xml:space="preserve">dan weer zeer beperkt </w:t>
      </w:r>
      <w:r w:rsidR="00583C26">
        <w:t xml:space="preserve">worden gebruikt </w:t>
      </w:r>
      <w:r>
        <w:t xml:space="preserve">als nascholingspunten voor de herregistratie als klinisch fysicus omdat </w:t>
      </w:r>
      <w:r w:rsidR="00583C26">
        <w:t xml:space="preserve">de NVKF </w:t>
      </w:r>
      <w:r>
        <w:t>een andere systematiek hante</w:t>
      </w:r>
      <w:r w:rsidR="00583C26">
        <w:t>e</w:t>
      </w:r>
      <w:r>
        <w:t>r</w:t>
      </w:r>
      <w:r w:rsidR="00583C26">
        <w:t>t</w:t>
      </w:r>
      <w:r>
        <w:t xml:space="preserve"> en de inhoud en uren anders we</w:t>
      </w:r>
      <w:r w:rsidR="00583C26">
        <w:t>e</w:t>
      </w:r>
      <w:r>
        <w:t>g</w:t>
      </w:r>
      <w:r w:rsidR="00583C26">
        <w:t>t</w:t>
      </w:r>
      <w:r>
        <w:t>.</w:t>
      </w:r>
    </w:p>
    <w:p w:rsidR="00DB661B" w:rsidRDefault="00DB661B">
      <w:bookmarkStart w:id="0" w:name="_GoBack"/>
      <w:bookmarkEnd w:id="0"/>
    </w:p>
    <w:p w:rsidR="00D6273E" w:rsidRDefault="00D6273E">
      <w:r>
        <w:t xml:space="preserve">Om die reden is </w:t>
      </w:r>
      <w:r w:rsidR="00EA0EC8">
        <w:t xml:space="preserve">in een samenwerking van </w:t>
      </w:r>
      <w:r>
        <w:t>Spaarne Gasthuis, NWZ-groep</w:t>
      </w:r>
      <w:r w:rsidR="0098222C">
        <w:t>, AUMC</w:t>
      </w:r>
      <w:r w:rsidR="00EA0EC8">
        <w:t xml:space="preserve"> en Martini ziekenhuis een programma opgezet dat voor veel klinisch fysici interessant is. Het onderwerp ‘cardiologische </w:t>
      </w:r>
      <w:proofErr w:type="gramStart"/>
      <w:r w:rsidR="00EA0EC8">
        <w:t>PET diagnostiek</w:t>
      </w:r>
      <w:proofErr w:type="gramEnd"/>
      <w:r w:rsidR="00EA0EC8">
        <w:t xml:space="preserve">’ speelt in veel huizen, </w:t>
      </w:r>
      <w:r w:rsidR="00583C26">
        <w:t xml:space="preserve">en </w:t>
      </w:r>
      <w:r w:rsidR="00EA0EC8">
        <w:t xml:space="preserve">de ervaring van deze </w:t>
      </w:r>
      <w:r w:rsidR="0098222C">
        <w:t>4</w:t>
      </w:r>
      <w:r w:rsidR="00EA0EC8">
        <w:t xml:space="preserve"> ziekenhuizen </w:t>
      </w:r>
      <w:r w:rsidR="00583C26">
        <w:t xml:space="preserve">met verschillende specifieke oplossingen voor deze diagnostiek </w:t>
      </w:r>
      <w:r w:rsidR="00EA0EC8">
        <w:t xml:space="preserve">kan anderen helpen om deze overstap te maken. Naast de kennisoverdracht op de dag zelf biedt het </w:t>
      </w:r>
      <w:r w:rsidR="00583C26">
        <w:t xml:space="preserve">programma </w:t>
      </w:r>
      <w:r w:rsidR="00EA0EC8">
        <w:t>de mogelijkheid contacten te leggen om in de toekomst laagdrempelig collega’s te consulteren.</w:t>
      </w:r>
    </w:p>
    <w:p w:rsidR="0098222C" w:rsidRDefault="0098222C"/>
    <w:p w:rsidR="000141E9" w:rsidRPr="000141E9" w:rsidRDefault="000141E9">
      <w:pPr>
        <w:rPr>
          <w:b/>
        </w:rPr>
      </w:pPr>
      <w:r w:rsidRPr="000141E9">
        <w:rPr>
          <w:b/>
        </w:rPr>
        <w:t>Leerdoelen:</w:t>
      </w:r>
    </w:p>
    <w:p w:rsidR="000141E9" w:rsidRDefault="000141E9">
      <w:r>
        <w:t>Na deze nascholingsdag heeft de cursist kennis van</w:t>
      </w:r>
    </w:p>
    <w:p w:rsidR="000141E9" w:rsidRDefault="000141E9" w:rsidP="000141E9">
      <w:pPr>
        <w:pStyle w:val="Lijstalinea"/>
        <w:numPr>
          <w:ilvl w:val="0"/>
          <w:numId w:val="1"/>
        </w:numPr>
      </w:pPr>
      <w:r>
        <w:t xml:space="preserve">Myocard perfusie diagnostiek, met in het bijzonder het onderscheid tussen de kwantificeerbare </w:t>
      </w:r>
      <w:proofErr w:type="gramStart"/>
      <w:r>
        <w:t>PET diagnostiek</w:t>
      </w:r>
      <w:proofErr w:type="gramEnd"/>
      <w:r>
        <w:t xml:space="preserve"> en de conventionele SPECT gebaseerd myocard scintigrafie</w:t>
      </w:r>
    </w:p>
    <w:p w:rsidR="000141E9" w:rsidRDefault="000141E9" w:rsidP="000141E9">
      <w:pPr>
        <w:pStyle w:val="Lijstalinea"/>
        <w:numPr>
          <w:ilvl w:val="0"/>
          <w:numId w:val="1"/>
        </w:numPr>
      </w:pPr>
      <w:r>
        <w:t>Rol en positie van deze diagnostiek ten opzichte van andere modaliteiten (</w:t>
      </w:r>
      <w:proofErr w:type="gramStart"/>
      <w:r>
        <w:t>CT calciumscore</w:t>
      </w:r>
      <w:proofErr w:type="gramEnd"/>
      <w:r>
        <w:t>, CTA, fietsproef, 3D echo)</w:t>
      </w:r>
    </w:p>
    <w:p w:rsidR="000141E9" w:rsidRDefault="000141E9" w:rsidP="000141E9">
      <w:pPr>
        <w:pStyle w:val="Lijstalinea"/>
        <w:numPr>
          <w:ilvl w:val="0"/>
          <w:numId w:val="1"/>
        </w:numPr>
      </w:pPr>
      <w:r>
        <w:t>De relatie van tracer kinetiek met de beoogde kwantificatie van de doorbloeding van de hartspier</w:t>
      </w:r>
    </w:p>
    <w:p w:rsidR="000141E9" w:rsidRDefault="0098222C" w:rsidP="000141E9">
      <w:pPr>
        <w:pStyle w:val="Lijstalinea"/>
        <w:numPr>
          <w:ilvl w:val="0"/>
          <w:numId w:val="1"/>
        </w:numPr>
      </w:pPr>
      <w:r>
        <w:t>4</w:t>
      </w:r>
      <w:r w:rsidR="000141E9">
        <w:t xml:space="preserve"> verschillende varianten van het produceren van cardiologische PET-tracers, te weten een hoog </w:t>
      </w:r>
      <w:proofErr w:type="spellStart"/>
      <w:r w:rsidR="000141E9">
        <w:t>MeV</w:t>
      </w:r>
      <w:proofErr w:type="spellEnd"/>
      <w:r w:rsidR="000141E9">
        <w:t xml:space="preserve"> cyclotron (model NWZ-groep Alkmaar</w:t>
      </w:r>
      <w:r>
        <w:t xml:space="preserve"> 13N-ammonia, AUMC O15-water</w:t>
      </w:r>
      <w:r w:rsidR="000141E9">
        <w:t>), een relatief klein 1-isotoop cyclotron (model Martini ziekenhuis</w:t>
      </w:r>
      <w:r>
        <w:t xml:space="preserve"> 13N-ammonia</w:t>
      </w:r>
      <w:r w:rsidR="000141E9">
        <w:t>)</w:t>
      </w:r>
      <w:r w:rsidR="000141E9">
        <w:t xml:space="preserve"> en een Rb-82 generator (model Spaarne Gasthuis Haarlem)</w:t>
      </w:r>
    </w:p>
    <w:p w:rsidR="000141E9" w:rsidRDefault="000141E9" w:rsidP="000141E9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stralingshygiënische</w:t>
      </w:r>
      <w:proofErr w:type="spellEnd"/>
      <w:r>
        <w:t xml:space="preserve"> aspecten van deze 3</w:t>
      </w:r>
      <w:r w:rsidR="0098222C">
        <w:t xml:space="preserve"> (4)</w:t>
      </w:r>
      <w:r>
        <w:t xml:space="preserve"> productiewijzen ten </w:t>
      </w:r>
      <w:r w:rsidR="00583C26">
        <w:t>aanzien</w:t>
      </w:r>
      <w:r>
        <w:t xml:space="preserve"> van</w:t>
      </w:r>
    </w:p>
    <w:p w:rsidR="000141E9" w:rsidRDefault="000141E9" w:rsidP="000141E9">
      <w:pPr>
        <w:pStyle w:val="Lijstalinea"/>
        <w:numPr>
          <w:ilvl w:val="1"/>
          <w:numId w:val="1"/>
        </w:numPr>
      </w:pPr>
      <w:r>
        <w:t>De vergunningsaanvraag</w:t>
      </w:r>
    </w:p>
    <w:p w:rsidR="000141E9" w:rsidRDefault="000141E9" w:rsidP="000141E9">
      <w:pPr>
        <w:pStyle w:val="Lijstalinea"/>
        <w:numPr>
          <w:ilvl w:val="1"/>
          <w:numId w:val="1"/>
        </w:numPr>
      </w:pPr>
      <w:proofErr w:type="gramStart"/>
      <w:r>
        <w:t>Risico inventarisatie</w:t>
      </w:r>
      <w:proofErr w:type="gramEnd"/>
      <w:r>
        <w:t xml:space="preserve"> van de handelingen</w:t>
      </w:r>
    </w:p>
    <w:p w:rsidR="000141E9" w:rsidRDefault="000141E9" w:rsidP="000141E9">
      <w:pPr>
        <w:pStyle w:val="Lijstalinea"/>
        <w:numPr>
          <w:ilvl w:val="1"/>
          <w:numId w:val="1"/>
        </w:numPr>
      </w:pPr>
      <w:r>
        <w:t>Reguliere beheerstaken, inrichting beheersstructuur</w:t>
      </w:r>
    </w:p>
    <w:p w:rsidR="00EA0EC8" w:rsidRDefault="00EA0EC8" w:rsidP="000141E9">
      <w:pPr>
        <w:pStyle w:val="Lijstalinea"/>
        <w:numPr>
          <w:ilvl w:val="1"/>
          <w:numId w:val="1"/>
        </w:numPr>
      </w:pPr>
      <w:r>
        <w:t>Kwaliteitscontroles</w:t>
      </w:r>
    </w:p>
    <w:p w:rsidR="000141E9" w:rsidRDefault="000141E9" w:rsidP="000141E9">
      <w:pPr>
        <w:pStyle w:val="Lijstalinea"/>
        <w:numPr>
          <w:ilvl w:val="1"/>
          <w:numId w:val="1"/>
        </w:numPr>
      </w:pPr>
      <w:r>
        <w:t>Nut-noodzaak discussie in protocollering en individuele diagnostiek</w:t>
      </w:r>
      <w:r w:rsidR="00EA0EC8">
        <w:t xml:space="preserve"> inclusief </w:t>
      </w:r>
      <w:proofErr w:type="spellStart"/>
      <w:r w:rsidR="00EA0EC8">
        <w:t>dosimetrie</w:t>
      </w:r>
      <w:proofErr w:type="spellEnd"/>
    </w:p>
    <w:p w:rsidR="000141E9" w:rsidRDefault="000141E9" w:rsidP="000141E9">
      <w:pPr>
        <w:pStyle w:val="Lijstalinea"/>
        <w:numPr>
          <w:ilvl w:val="1"/>
          <w:numId w:val="1"/>
        </w:numPr>
      </w:pPr>
      <w:r>
        <w:t>Afvalstromen, regulier en bij ontmanteling</w:t>
      </w:r>
    </w:p>
    <w:p w:rsidR="00583C26" w:rsidRDefault="00583C26" w:rsidP="000141E9">
      <w:pPr>
        <w:pStyle w:val="Lijstalinea"/>
        <w:numPr>
          <w:ilvl w:val="1"/>
          <w:numId w:val="1"/>
        </w:numPr>
      </w:pPr>
      <w:r>
        <w:t>Inrichting van de faciliteit inclusief afscherming en logistiek</w:t>
      </w:r>
    </w:p>
    <w:p w:rsidR="00EA0EC8" w:rsidRDefault="00EA0EC8" w:rsidP="00EA0EC8">
      <w:r>
        <w:rPr>
          <w:b/>
        </w:rPr>
        <w:br/>
      </w:r>
      <w:r w:rsidRPr="00EA0EC8">
        <w:rPr>
          <w:b/>
        </w:rPr>
        <w:t>Programma</w:t>
      </w:r>
    </w:p>
    <w:p w:rsidR="0098222C" w:rsidRDefault="0098222C" w:rsidP="00EA0EC8">
      <w:r>
        <w:t>0</w:t>
      </w:r>
      <w:r w:rsidR="00EA0EC8">
        <w:t xml:space="preserve">9.30 </w:t>
      </w:r>
      <w:r w:rsidR="00EA0EC8">
        <w:tab/>
        <w:t xml:space="preserve">ontvangst </w:t>
      </w:r>
      <w:r w:rsidR="00583C26">
        <w:t xml:space="preserve">Spaarne Gasthuis </w:t>
      </w:r>
      <w:r w:rsidR="00EA0EC8">
        <w:t>op locatie Haarlem</w:t>
      </w:r>
      <w:r w:rsidR="00583C26">
        <w:t xml:space="preserve"> Zuid</w:t>
      </w:r>
      <w:r w:rsidR="00EA0EC8">
        <w:br/>
        <w:t>10.00</w:t>
      </w:r>
      <w:r w:rsidR="00EA0EC8">
        <w:tab/>
        <w:t>myocard perfusie scintigrafie</w:t>
      </w:r>
      <w:r w:rsidR="00EA0EC8">
        <w:tab/>
      </w:r>
      <w:r w:rsidR="00EA0EC8">
        <w:tab/>
      </w:r>
      <w:r w:rsidR="005A7E41">
        <w:tab/>
      </w:r>
      <w:r w:rsidR="00EA0EC8">
        <w:t xml:space="preserve">Jouke Boer, nucleair geneeskundige </w:t>
      </w:r>
      <w:r w:rsidR="005A7E41">
        <w:t>SG</w:t>
      </w:r>
      <w:r w:rsidR="00EA0EC8">
        <w:br/>
        <w:t>1</w:t>
      </w:r>
      <w:r>
        <w:t>0</w:t>
      </w:r>
      <w:r w:rsidR="00EA0EC8">
        <w:t>.</w:t>
      </w:r>
      <w:r>
        <w:t>45</w:t>
      </w:r>
      <w:r w:rsidR="00EA0EC8">
        <w:tab/>
        <w:t>tracer kinetiek in de cardiologie</w:t>
      </w:r>
      <w:r w:rsidR="00EA0EC8">
        <w:tab/>
      </w:r>
      <w:r w:rsidR="00EA0EC8">
        <w:tab/>
      </w:r>
      <w:r w:rsidR="005A7E41">
        <w:tab/>
      </w:r>
      <w:r>
        <w:t>Sergiy Lazarenko</w:t>
      </w:r>
      <w:r w:rsidR="00EA0EC8">
        <w:t>, klinisch fysicus</w:t>
      </w:r>
      <w:r w:rsidR="005A7E41">
        <w:t xml:space="preserve"> </w:t>
      </w:r>
      <w:r>
        <w:t>NWZ</w:t>
      </w:r>
      <w:r w:rsidR="00EA0EC8">
        <w:br/>
        <w:t>11.</w:t>
      </w:r>
      <w:r>
        <w:t>30</w:t>
      </w:r>
      <w:r w:rsidR="00EA0EC8">
        <w:tab/>
      </w:r>
      <w:r>
        <w:t xml:space="preserve">model AUMC: 15O-water </w:t>
      </w:r>
      <w:r>
        <w:tab/>
      </w:r>
      <w:r>
        <w:tab/>
      </w:r>
      <w:r>
        <w:tab/>
        <w:t>Marc Huisman</w:t>
      </w:r>
      <w:r>
        <w:br/>
        <w:t>12.15</w:t>
      </w:r>
      <w:r w:rsidR="00EA0EC8">
        <w:tab/>
        <w:t>lunch</w:t>
      </w:r>
      <w:r w:rsidR="00EA0EC8">
        <w:br/>
        <w:t>1</w:t>
      </w:r>
      <w:r>
        <w:t>3</w:t>
      </w:r>
      <w:r w:rsidR="00EA0EC8">
        <w:t>.</w:t>
      </w:r>
      <w:r>
        <w:t>1</w:t>
      </w:r>
      <w:r w:rsidR="005A7E41">
        <w:t>5</w:t>
      </w:r>
      <w:r w:rsidR="00EA0EC8">
        <w:tab/>
        <w:t>model Alkmaar: groot cyclotron</w:t>
      </w:r>
      <w:r w:rsidR="00EA0EC8">
        <w:tab/>
      </w:r>
      <w:r w:rsidR="005A7E41">
        <w:tab/>
      </w:r>
      <w:r>
        <w:tab/>
      </w:r>
      <w:r w:rsidR="00EA0EC8">
        <w:t>Walter Kool, klinisch fysicus</w:t>
      </w:r>
      <w:r>
        <w:t xml:space="preserve"> NWZ</w:t>
      </w:r>
      <w:r>
        <w:br/>
        <w:t>14.00</w:t>
      </w:r>
      <w:r w:rsidR="005A7E41">
        <w:tab/>
        <w:t>model Martini ziekenhuis: babycyclotron</w:t>
      </w:r>
      <w:r w:rsidR="00583C26">
        <w:t xml:space="preserve"> </w:t>
      </w:r>
      <w:r>
        <w:tab/>
      </w:r>
      <w:r>
        <w:tab/>
      </w:r>
      <w:r w:rsidR="005A7E41">
        <w:t>Anne Talsma, klinisch fysicus Martini</w:t>
      </w:r>
      <w:r w:rsidR="005A7E41">
        <w:br/>
        <w:t>1</w:t>
      </w:r>
      <w:r>
        <w:t>4</w:t>
      </w:r>
      <w:r w:rsidR="005A7E41">
        <w:t>.</w:t>
      </w:r>
      <w:r>
        <w:t>4</w:t>
      </w:r>
      <w:r w:rsidR="0035157E">
        <w:t>5</w:t>
      </w:r>
      <w:r w:rsidR="005A7E41">
        <w:tab/>
        <w:t>koffie</w:t>
      </w:r>
      <w:r w:rsidR="005A7E41">
        <w:br/>
        <w:t>15.</w:t>
      </w:r>
      <w:r>
        <w:t>15</w:t>
      </w:r>
      <w:r w:rsidR="005A7E41">
        <w:tab/>
        <w:t>model Spaarne: Rb-82 generator</w:t>
      </w:r>
      <w:r w:rsidR="005A7E41">
        <w:tab/>
      </w:r>
      <w:r w:rsidR="005A7E41">
        <w:tab/>
      </w:r>
      <w:r>
        <w:tab/>
      </w:r>
      <w:r w:rsidR="005A7E41">
        <w:t>Bart Titulaer, klinisch fysicus SG</w:t>
      </w:r>
      <w:r w:rsidR="005A7E41">
        <w:br/>
        <w:t>16.</w:t>
      </w:r>
      <w:r>
        <w:t>0</w:t>
      </w:r>
      <w:r w:rsidR="0035157E">
        <w:t>0</w:t>
      </w:r>
      <w:r w:rsidR="005A7E41">
        <w:tab/>
      </w:r>
      <w:r w:rsidR="00583C26">
        <w:t xml:space="preserve">vergelijking van de 3 systemen, </w:t>
      </w:r>
      <w:r w:rsidR="005A7E41">
        <w:t xml:space="preserve">pro’s en </w:t>
      </w:r>
      <w:proofErr w:type="spellStart"/>
      <w:r w:rsidR="005A7E41">
        <w:t>con</w:t>
      </w:r>
      <w:r>
        <w:t>’</w:t>
      </w:r>
      <w:r w:rsidR="005A7E41">
        <w:t>s</w:t>
      </w:r>
      <w:proofErr w:type="spellEnd"/>
      <w:r w:rsidR="005A7E41">
        <w:tab/>
      </w:r>
      <w:r>
        <w:t>Hugo Spruijt, klinisch fysicus SG</w:t>
      </w:r>
      <w:r>
        <w:br/>
        <w:t>16</w:t>
      </w:r>
      <w:r w:rsidR="005A7E41">
        <w:t>.</w:t>
      </w:r>
      <w:r>
        <w:t>45</w:t>
      </w:r>
      <w:r w:rsidR="005A7E41">
        <w:tab/>
        <w:t>toets</w:t>
      </w:r>
      <w:r w:rsidR="009329B5">
        <w:t xml:space="preserve"> (facultatief)</w:t>
      </w:r>
      <w:r w:rsidR="005A7E41">
        <w:br/>
        <w:t>17.30</w:t>
      </w:r>
      <w:r w:rsidR="005A7E41">
        <w:tab/>
        <w:t>afsluiting met hapje/drankje</w:t>
      </w:r>
    </w:p>
    <w:p w:rsidR="005A7E41" w:rsidRDefault="005A7E41" w:rsidP="00EA0EC8">
      <w:r>
        <w:t>18.00</w:t>
      </w:r>
      <w:r>
        <w:tab/>
      </w:r>
      <w:r w:rsidR="0098222C">
        <w:t xml:space="preserve">uitslagen toets, </w:t>
      </w:r>
      <w:r>
        <w:t>einde programma</w:t>
      </w:r>
    </w:p>
    <w:p w:rsidR="0098222C" w:rsidRDefault="0098222C" w:rsidP="00EA0EC8">
      <w:pPr>
        <w:rPr>
          <w:b/>
        </w:rPr>
      </w:pPr>
    </w:p>
    <w:p w:rsidR="000141E9" w:rsidRPr="00EA0EC8" w:rsidRDefault="00EA0EC8" w:rsidP="00EA0EC8">
      <w:pPr>
        <w:rPr>
          <w:b/>
        </w:rPr>
      </w:pPr>
      <w:r w:rsidRPr="00EA0EC8">
        <w:rPr>
          <w:b/>
        </w:rPr>
        <w:t>Accreditatie</w:t>
      </w:r>
    </w:p>
    <w:p w:rsidR="00583C26" w:rsidRDefault="00EA0EC8" w:rsidP="00EA0EC8">
      <w:r>
        <w:t xml:space="preserve">De dag wordt afgesloten met een </w:t>
      </w:r>
      <w:r w:rsidR="009329B5">
        <w:t xml:space="preserve">(facultatieve) </w:t>
      </w:r>
      <w:r>
        <w:t xml:space="preserve">toets, accreditatie wordt aangevraagd bij de NVKF (8 punten) en de ANVS (15 punten). </w:t>
      </w:r>
      <w:r w:rsidR="009329B5">
        <w:t xml:space="preserve">In het </w:t>
      </w:r>
      <w:proofErr w:type="gramStart"/>
      <w:r w:rsidR="009329B5">
        <w:t>opgave formulier</w:t>
      </w:r>
      <w:proofErr w:type="gramEnd"/>
      <w:r w:rsidR="009329B5">
        <w:t xml:space="preserve"> zullen alle zaken uitgevraagd worden die nodig zijn voor een automatische registratie in PE-online, een certificaat van aanwezigheid en behaalde toets wordt digitaal verstrekt. De </w:t>
      </w:r>
      <w:r w:rsidR="00583C26">
        <w:t xml:space="preserve">aanmelding en verdere </w:t>
      </w:r>
      <w:r w:rsidR="009329B5">
        <w:t>administratie loopt via het secretariaat klinische fysica Spaarne Gasthuis.</w:t>
      </w:r>
    </w:p>
    <w:sectPr w:rsidR="00583C26" w:rsidSect="00DB661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429B"/>
    <w:multiLevelType w:val="hybridMultilevel"/>
    <w:tmpl w:val="D8B2E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E9"/>
    <w:rsid w:val="000141E9"/>
    <w:rsid w:val="002557D7"/>
    <w:rsid w:val="0035157E"/>
    <w:rsid w:val="00440444"/>
    <w:rsid w:val="00577EC7"/>
    <w:rsid w:val="00583C26"/>
    <w:rsid w:val="005A7E41"/>
    <w:rsid w:val="009329B5"/>
    <w:rsid w:val="0098222C"/>
    <w:rsid w:val="00D6273E"/>
    <w:rsid w:val="00DB3701"/>
    <w:rsid w:val="00DB661B"/>
    <w:rsid w:val="00E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464B"/>
  <w15:chartTrackingRefBased/>
  <w15:docId w15:val="{80944550-4B9C-402A-BE68-50585EF7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22C"/>
    <w:pPr>
      <w:spacing w:after="0" w:line="255" w:lineRule="auto"/>
    </w:pPr>
    <w:rPr>
      <w:rFonts w:ascii="Arial" w:hAnsi="Arial"/>
      <w:sz w:val="19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2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1E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627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404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04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Titulaer, Bart</dc:creator>
  <cp:keywords/>
  <dc:description/>
  <cp:lastModifiedBy>Titulaer, Bart</cp:lastModifiedBy>
  <cp:revision>4</cp:revision>
  <dcterms:created xsi:type="dcterms:W3CDTF">2019-09-25T14:46:00Z</dcterms:created>
  <dcterms:modified xsi:type="dcterms:W3CDTF">2019-10-08T10:51:00Z</dcterms:modified>
</cp:coreProperties>
</file>